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7201" w14:textId="77777777" w:rsidR="0093551C" w:rsidRDefault="0093551C" w:rsidP="0093551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Here are some of the ways we measure success of our educational &amp; primary prevention programs:</w:t>
      </w:r>
    </w:p>
    <w:p w14:paraId="1F677DFC" w14:textId="2414931D" w:rsidR="0093551C" w:rsidRDefault="00CF5399" w:rsidP="0093551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Collect the following information about p</w:t>
      </w:r>
      <w:r w:rsidR="0093551C">
        <w:rPr>
          <w:rFonts w:ascii="Arial" w:eastAsia="Times New Roman" w:hAnsi="Arial" w:cs="Arial"/>
          <w:color w:val="000000"/>
        </w:rPr>
        <w:t>articipation in specific trainings or events</w:t>
      </w:r>
      <w:r>
        <w:rPr>
          <w:rFonts w:ascii="Arial" w:eastAsia="Times New Roman" w:hAnsi="Arial" w:cs="Arial"/>
          <w:color w:val="000000"/>
        </w:rPr>
        <w:t>:</w:t>
      </w:r>
    </w:p>
    <w:p w14:paraId="6058FC6B" w14:textId="3292FEDE" w:rsidR="0093551C" w:rsidRDefault="00CF5399" w:rsidP="0093551C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Track the number of</w:t>
      </w:r>
      <w:r w:rsidR="0093551C">
        <w:rPr>
          <w:rFonts w:ascii="Arial" w:eastAsia="Times New Roman" w:hAnsi="Arial" w:cs="Arial"/>
          <w:color w:val="000000"/>
        </w:rPr>
        <w:t xml:space="preserve"> attendees</w:t>
      </w:r>
    </w:p>
    <w:p w14:paraId="50D886D6" w14:textId="2C3D3515" w:rsidR="0093551C" w:rsidRDefault="00CF5399" w:rsidP="0093551C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Make a note of what type of</w:t>
      </w:r>
      <w:r w:rsidR="0093551C">
        <w:rPr>
          <w:rFonts w:ascii="Arial" w:eastAsia="Times New Roman" w:hAnsi="Arial" w:cs="Arial"/>
          <w:color w:val="000000"/>
        </w:rPr>
        <w:t xml:space="preserve"> engagement </w:t>
      </w:r>
      <w:r>
        <w:rPr>
          <w:rFonts w:ascii="Arial" w:eastAsia="Times New Roman" w:hAnsi="Arial" w:cs="Arial"/>
          <w:color w:val="000000"/>
        </w:rPr>
        <w:t xml:space="preserve">is </w:t>
      </w:r>
      <w:r w:rsidR="0093551C">
        <w:rPr>
          <w:rFonts w:ascii="Arial" w:eastAsia="Times New Roman" w:hAnsi="Arial" w:cs="Arial"/>
          <w:color w:val="000000"/>
        </w:rPr>
        <w:t>used</w:t>
      </w:r>
      <w:r w:rsidR="00CD48AE">
        <w:rPr>
          <w:rFonts w:ascii="Arial" w:eastAsia="Times New Roman" w:hAnsi="Arial" w:cs="Arial"/>
          <w:color w:val="000000"/>
        </w:rPr>
        <w:t xml:space="preserve">. For example, in virtual trainings, engagement can look like: </w:t>
      </w:r>
    </w:p>
    <w:p w14:paraId="1DB9A426" w14:textId="77777777" w:rsidR="0093551C" w:rsidRDefault="0093551C" w:rsidP="0093551C">
      <w:pPr>
        <w:numPr>
          <w:ilvl w:val="2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use of chat</w:t>
      </w:r>
    </w:p>
    <w:p w14:paraId="75DB0890" w14:textId="77777777" w:rsidR="0093551C" w:rsidRDefault="0093551C" w:rsidP="0093551C">
      <w:pPr>
        <w:numPr>
          <w:ilvl w:val="2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use of reaction buttons</w:t>
      </w:r>
    </w:p>
    <w:p w14:paraId="6EE47671" w14:textId="77777777" w:rsidR="0093551C" w:rsidRDefault="0093551C" w:rsidP="0093551C">
      <w:pPr>
        <w:numPr>
          <w:ilvl w:val="2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use of camera</w:t>
      </w:r>
    </w:p>
    <w:p w14:paraId="4DA0D040" w14:textId="77777777" w:rsidR="0093551C" w:rsidRDefault="0093551C" w:rsidP="0093551C">
      <w:pPr>
        <w:numPr>
          <w:ilvl w:val="2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coming off mic to share verbally</w:t>
      </w:r>
    </w:p>
    <w:p w14:paraId="2D620330" w14:textId="29ED5BD8" w:rsidR="0093551C" w:rsidRDefault="00CF5399" w:rsidP="0093551C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Calculate the percentage of </w:t>
      </w:r>
      <w:r w:rsidR="0093551C">
        <w:rPr>
          <w:rFonts w:ascii="Arial" w:eastAsia="Times New Roman" w:hAnsi="Arial" w:cs="Arial"/>
          <w:color w:val="000000"/>
        </w:rPr>
        <w:t>attendees/participants who attend optional initiatives</w:t>
      </w:r>
    </w:p>
    <w:p w14:paraId="74439497" w14:textId="23CA8645" w:rsidR="00CD48AE" w:rsidRDefault="0093551C" w:rsidP="00CD48AE">
      <w:pPr>
        <w:numPr>
          <w:ilvl w:val="2"/>
          <w:numId w:val="1"/>
        </w:numPr>
        <w:spacing w:before="100" w:beforeAutospacing="1" w:after="100" w:afterAutospacing="1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ex: 100% partner organizations attended mandatory training; also surpassed our trainee goal by 160% (78 trained/48 targeted)</w:t>
      </w:r>
    </w:p>
    <w:p w14:paraId="4A787C95" w14:textId="77777777" w:rsidR="00CD48AE" w:rsidRDefault="00CD48AE" w:rsidP="00CD48AE">
      <w:pPr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color w:val="000000"/>
        </w:rPr>
      </w:pPr>
    </w:p>
    <w:p w14:paraId="2571F7DF" w14:textId="40B89110" w:rsidR="0093551C" w:rsidRPr="00CD48AE" w:rsidRDefault="00CF5399" w:rsidP="00CD48AE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rial" w:eastAsia="Times New Roman" w:hAnsi="Arial" w:cs="Arial"/>
          <w:color w:val="000000"/>
        </w:rPr>
      </w:pPr>
      <w:r w:rsidRPr="00CD48AE">
        <w:rPr>
          <w:rFonts w:ascii="Arial" w:eastAsia="Times New Roman" w:hAnsi="Arial" w:cs="Arial"/>
          <w:color w:val="000000"/>
        </w:rPr>
        <w:t>For participant evaluations, include scaled questions</w:t>
      </w:r>
      <w:r w:rsidR="00CD48AE">
        <w:rPr>
          <w:rFonts w:ascii="Arial" w:eastAsia="Times New Roman" w:hAnsi="Arial" w:cs="Arial"/>
          <w:color w:val="000000"/>
        </w:rPr>
        <w:t xml:space="preserve"> </w:t>
      </w:r>
      <w:r w:rsidRPr="00CD48AE">
        <w:rPr>
          <w:rFonts w:ascii="Arial" w:eastAsia="Times New Roman" w:hAnsi="Arial" w:cs="Arial"/>
          <w:color w:val="000000"/>
        </w:rPr>
        <w:t xml:space="preserve">(strongly agree, agree, neither agree nor disagree, disagree, strongly disagree) </w:t>
      </w:r>
      <w:r w:rsidR="00CD48AE">
        <w:rPr>
          <w:rFonts w:ascii="Arial" w:eastAsia="Times New Roman" w:hAnsi="Arial" w:cs="Arial"/>
          <w:color w:val="000000"/>
        </w:rPr>
        <w:t>to measure</w:t>
      </w:r>
      <w:r w:rsidR="0093551C" w:rsidRPr="00CD48AE">
        <w:rPr>
          <w:rFonts w:ascii="Arial" w:eastAsia="Times New Roman" w:hAnsi="Arial" w:cs="Arial"/>
          <w:color w:val="000000"/>
        </w:rPr>
        <w:t xml:space="preserve"> or training quality:</w:t>
      </w:r>
    </w:p>
    <w:p w14:paraId="203EFEBB" w14:textId="77777777" w:rsidR="0093551C" w:rsidRDefault="0093551C" w:rsidP="0093551C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I felt safe at [event]</w:t>
      </w:r>
    </w:p>
    <w:p w14:paraId="2BBF01CF" w14:textId="77777777" w:rsidR="0093551C" w:rsidRDefault="0093551C" w:rsidP="0093551C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This [training] was engaging</w:t>
      </w:r>
    </w:p>
    <w:p w14:paraId="59B52CAD" w14:textId="77777777" w:rsidR="0093551C" w:rsidRDefault="0093551C" w:rsidP="0093551C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This [training/resource] was helpful</w:t>
      </w:r>
    </w:p>
    <w:p w14:paraId="167FD7D2" w14:textId="6714551B" w:rsidR="0093551C" w:rsidRDefault="00C96476" w:rsidP="0093551C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3B2537"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D37EBFA" wp14:editId="6148AA70">
            <wp:simplePos x="0" y="0"/>
            <wp:positionH relativeFrom="column">
              <wp:posOffset>2444750</wp:posOffset>
            </wp:positionH>
            <wp:positionV relativeFrom="paragraph">
              <wp:posOffset>499110</wp:posOffset>
            </wp:positionV>
            <wp:extent cx="3327400" cy="798240"/>
            <wp:effectExtent l="0" t="0" r="6350" b="1905"/>
            <wp:wrapThrough wrapText="bothSides">
              <wp:wrapPolygon edited="0">
                <wp:start x="0" y="0"/>
                <wp:lineTo x="0" y="21136"/>
                <wp:lineTo x="21518" y="21136"/>
                <wp:lineTo x="21518" y="0"/>
                <wp:lineTo x="0" y="0"/>
              </wp:wrapPolygon>
            </wp:wrapThrough>
            <wp:docPr id="1259120010" name="Picture 1" descr="A close-up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20010" name="Picture 1" descr="A close-up of a surve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79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51C">
        <w:rPr>
          <w:rFonts w:ascii="Arial" w:eastAsia="Times New Roman" w:hAnsi="Arial" w:cs="Arial"/>
          <w:i/>
          <w:iCs/>
          <w:color w:val="000000"/>
        </w:rPr>
        <w:t>This content was new to me</w:t>
      </w:r>
      <w:r w:rsidR="0093551C">
        <w:rPr>
          <w:rFonts w:ascii="Arial" w:eastAsia="Times New Roman" w:hAnsi="Arial" w:cs="Arial"/>
          <w:color w:val="000000"/>
        </w:rPr>
        <w:t xml:space="preserve"> (this is </w:t>
      </w:r>
      <w:proofErr w:type="spellStart"/>
      <w:r w:rsidR="0093551C">
        <w:rPr>
          <w:rFonts w:ascii="Arial" w:eastAsia="Times New Roman" w:hAnsi="Arial" w:cs="Arial"/>
          <w:color w:val="000000"/>
        </w:rPr>
        <w:t>moreso</w:t>
      </w:r>
      <w:proofErr w:type="spellEnd"/>
      <w:r w:rsidR="0093551C">
        <w:rPr>
          <w:rFonts w:ascii="Arial" w:eastAsia="Times New Roman" w:hAnsi="Arial" w:cs="Arial"/>
          <w:color w:val="000000"/>
        </w:rPr>
        <w:t xml:space="preserve"> a measure of need, but showing that a need is being addressed constitutes success to us)</w:t>
      </w:r>
    </w:p>
    <w:p w14:paraId="520481D1" w14:textId="1930860E" w:rsidR="003B2537" w:rsidRDefault="00C96476" w:rsidP="003B2537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</w:rPr>
      </w:pPr>
      <w:r w:rsidRPr="003B2537"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020F846" wp14:editId="742213ED">
            <wp:simplePos x="0" y="0"/>
            <wp:positionH relativeFrom="column">
              <wp:posOffset>2444750</wp:posOffset>
            </wp:positionH>
            <wp:positionV relativeFrom="paragraph">
              <wp:posOffset>764540</wp:posOffset>
            </wp:positionV>
            <wp:extent cx="3327400" cy="2334273"/>
            <wp:effectExtent l="0" t="0" r="6350" b="8890"/>
            <wp:wrapThrough wrapText="bothSides">
              <wp:wrapPolygon edited="0">
                <wp:start x="0" y="0"/>
                <wp:lineTo x="0" y="21506"/>
                <wp:lineTo x="21518" y="21506"/>
                <wp:lineTo x="21518" y="0"/>
                <wp:lineTo x="0" y="0"/>
              </wp:wrapPolygon>
            </wp:wrapThrough>
            <wp:docPr id="777938989" name="Picture 1" descr="A survey with black and white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38989" name="Picture 1" descr="A survey with black and white circl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334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537">
        <w:rPr>
          <w:rFonts w:ascii="Arial" w:eastAsia="Times New Roman" w:hAnsi="Arial" w:cs="Arial"/>
          <w:color w:val="000000"/>
        </w:rPr>
        <w:t xml:space="preserve">See the screenshot </w:t>
      </w:r>
      <w:r w:rsidR="001C36E7">
        <w:rPr>
          <w:rFonts w:ascii="Arial" w:eastAsia="Times New Roman" w:hAnsi="Arial" w:cs="Arial"/>
          <w:color w:val="000000"/>
        </w:rPr>
        <w:t xml:space="preserve">from a </w:t>
      </w:r>
      <w:hyperlink r:id="rId9" w:history="1">
        <w:r w:rsidR="001C36E7" w:rsidRPr="001C36E7">
          <w:rPr>
            <w:rStyle w:val="Hyperlink"/>
            <w:rFonts w:ascii="Arial" w:eastAsia="Times New Roman" w:hAnsi="Arial" w:cs="Arial"/>
          </w:rPr>
          <w:t>sample survey</w:t>
        </w:r>
      </w:hyperlink>
      <w:r w:rsidR="003B2537">
        <w:rPr>
          <w:rFonts w:ascii="Arial" w:eastAsia="Times New Roman" w:hAnsi="Arial" w:cs="Arial"/>
          <w:color w:val="000000"/>
        </w:rPr>
        <w:t xml:space="preserve"> in an evaluation in Google Forms, a free survey platform:</w:t>
      </w:r>
    </w:p>
    <w:p w14:paraId="10675004" w14:textId="059F7E4B" w:rsidR="003B2537" w:rsidRDefault="003B2537" w:rsidP="003B2537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</w:rPr>
      </w:pPr>
    </w:p>
    <w:p w14:paraId="597EB9F9" w14:textId="752C6447" w:rsidR="003B2537" w:rsidRDefault="003B2537" w:rsidP="003B2537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</w:rPr>
      </w:pPr>
    </w:p>
    <w:p w14:paraId="082723D8" w14:textId="3B2BC081" w:rsidR="003B2537" w:rsidRDefault="003B2537" w:rsidP="003B2537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</w:rPr>
      </w:pPr>
    </w:p>
    <w:p w14:paraId="319CCBCB" w14:textId="77777777" w:rsidR="00C96476" w:rsidRDefault="00C96476" w:rsidP="003B2537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</w:rPr>
      </w:pPr>
    </w:p>
    <w:p w14:paraId="7C5E4C14" w14:textId="77777777" w:rsidR="00C96476" w:rsidRDefault="00C96476" w:rsidP="003B2537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</w:rPr>
      </w:pPr>
    </w:p>
    <w:p w14:paraId="0B1C2FB0" w14:textId="77777777" w:rsidR="00C96476" w:rsidRDefault="00C96476" w:rsidP="003B2537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</w:rPr>
      </w:pPr>
    </w:p>
    <w:p w14:paraId="41874724" w14:textId="61B4818F" w:rsidR="0093551C" w:rsidRDefault="00CF5399" w:rsidP="0093551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Evaluate level of understanding of resources shared or </w:t>
      </w:r>
      <w:r w:rsidR="00CD48AE">
        <w:rPr>
          <w:rFonts w:ascii="Arial" w:eastAsia="Times New Roman" w:hAnsi="Arial" w:cs="Arial"/>
          <w:color w:val="000000"/>
        </w:rPr>
        <w:t xml:space="preserve">by requesting that participants </w:t>
      </w:r>
      <w:r w:rsidR="00E966C6">
        <w:rPr>
          <w:rFonts w:ascii="Arial" w:eastAsia="Times New Roman" w:hAnsi="Arial" w:cs="Arial"/>
          <w:color w:val="000000"/>
        </w:rPr>
        <w:t>rate</w:t>
      </w:r>
      <w:r w:rsidR="00CD48AE">
        <w:rPr>
          <w:rFonts w:ascii="Arial" w:eastAsia="Times New Roman" w:hAnsi="Arial" w:cs="Arial"/>
          <w:color w:val="000000"/>
        </w:rPr>
        <w:t xml:space="preserve"> their level of agreement</w:t>
      </w:r>
      <w:r>
        <w:rPr>
          <w:rFonts w:ascii="Arial" w:eastAsia="Times New Roman" w:hAnsi="Arial" w:cs="Arial"/>
          <w:color w:val="000000"/>
        </w:rPr>
        <w:t xml:space="preserve"> (</w:t>
      </w:r>
      <w:r w:rsidR="00CD48AE" w:rsidRPr="00CD48AE">
        <w:rPr>
          <w:rFonts w:ascii="Arial" w:eastAsia="Times New Roman" w:hAnsi="Arial" w:cs="Arial"/>
          <w:color w:val="000000"/>
        </w:rPr>
        <w:t>strongly agree, agree, neither agree nor disagree, disagree, strongly disagree</w:t>
      </w:r>
      <w:r>
        <w:rPr>
          <w:rFonts w:ascii="Arial" w:eastAsia="Times New Roman" w:hAnsi="Arial" w:cs="Arial"/>
          <w:color w:val="000000"/>
        </w:rPr>
        <w:t>)</w:t>
      </w:r>
      <w:r w:rsidR="00CD48AE">
        <w:rPr>
          <w:rFonts w:ascii="Arial" w:eastAsia="Times New Roman" w:hAnsi="Arial" w:cs="Arial"/>
          <w:color w:val="000000"/>
        </w:rPr>
        <w:t xml:space="preserve"> with the following statements</w:t>
      </w:r>
      <w:r>
        <w:rPr>
          <w:rFonts w:ascii="Arial" w:eastAsia="Times New Roman" w:hAnsi="Arial" w:cs="Arial"/>
          <w:color w:val="000000"/>
        </w:rPr>
        <w:t xml:space="preserve">: </w:t>
      </w:r>
    </w:p>
    <w:p w14:paraId="7DC0FE3A" w14:textId="77777777" w:rsidR="0093551C" w:rsidRDefault="0093551C" w:rsidP="0093551C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lastRenderedPageBreak/>
        <w:t>I am confident in using [specific element of a resource]</w:t>
      </w:r>
    </w:p>
    <w:p w14:paraId="6FE5E237" w14:textId="6CB4B473" w:rsidR="0093551C" w:rsidRDefault="0093551C" w:rsidP="0093551C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I am confident I am able to explain [resource] to anyone who asks me</w:t>
      </w:r>
      <w:r w:rsidR="003B2537" w:rsidRPr="003B2537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B7B9EC7" wp14:editId="00873401">
            <wp:extent cx="5150115" cy="3340272"/>
            <wp:effectExtent l="0" t="0" r="0" b="0"/>
            <wp:docPr id="879853805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53805" name="Picture 1" descr="A screenshot of a survey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0115" cy="334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44E97" w14:textId="6A5C4267" w:rsidR="0093551C" w:rsidRDefault="001B1F36" w:rsidP="0093551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</w:t>
      </w:r>
      <w:r w:rsidR="0093551C">
        <w:rPr>
          <w:rFonts w:ascii="Arial" w:eastAsia="Times New Roman" w:hAnsi="Arial" w:cs="Arial"/>
          <w:color w:val="000000"/>
        </w:rPr>
        <w:t>easure community members' self-reported use of resources: in post-event surveys, list out resources available &amp; ask participants to check which resources they used or shared with a peer.</w:t>
      </w:r>
    </w:p>
    <w:p w14:paraId="718DC266" w14:textId="4A92F12D" w:rsidR="00487925" w:rsidRPr="00487925" w:rsidRDefault="00487925" w:rsidP="00487925">
      <w:pPr>
        <w:numPr>
          <w:ilvl w:val="1"/>
          <w:numId w:val="1"/>
        </w:numPr>
        <w:rPr>
          <w:rFonts w:ascii="Arial" w:eastAsia="Times New Roman" w:hAnsi="Arial" w:cs="Arial"/>
          <w:i/>
          <w:iCs/>
          <w:color w:val="000000"/>
        </w:rPr>
      </w:pPr>
      <w:r w:rsidRPr="00487925">
        <w:rPr>
          <w:rFonts w:ascii="Arial" w:eastAsia="Times New Roman" w:hAnsi="Arial" w:cs="Arial"/>
          <w:i/>
          <w:iCs/>
          <w:color w:val="000000"/>
        </w:rPr>
        <w:t>For example:</w:t>
      </w:r>
      <w:r>
        <w:rPr>
          <w:rFonts w:ascii="Arial" w:eastAsia="Times New Roman" w:hAnsi="Arial" w:cs="Arial"/>
          <w:color w:val="000000"/>
        </w:rPr>
        <w:t xml:space="preserve"> Check all the resources that you have used or shared with a peer: </w:t>
      </w:r>
    </w:p>
    <w:p w14:paraId="61BB3D6A" w14:textId="48BDDB0D" w:rsidR="00487925" w:rsidRPr="00487925" w:rsidRDefault="00487925" w:rsidP="00487925">
      <w:pPr>
        <w:ind w:left="720" w:firstLine="720"/>
        <w:rPr>
          <w:rFonts w:ascii="Arial" w:eastAsia="Times New Roman" w:hAnsi="Arial" w:cs="Arial"/>
          <w:i/>
          <w:iCs/>
          <w:color w:val="000000"/>
        </w:rPr>
      </w:pPr>
      <w:r w:rsidRPr="00487925">
        <w:rPr>
          <w:rFonts w:ascii="Arial" w:eastAsia="Times New Roman" w:hAnsi="Arial" w:cs="Arial"/>
          <w:color w:val="000000"/>
        </w:rPr>
        <w:t>__ [Resource 1]</w:t>
      </w:r>
    </w:p>
    <w:p w14:paraId="50174F43" w14:textId="10A2F6CA" w:rsidR="00487925" w:rsidRPr="00487925" w:rsidRDefault="00487925" w:rsidP="00487925">
      <w:pPr>
        <w:ind w:left="720" w:firstLine="720"/>
        <w:rPr>
          <w:rFonts w:ascii="Arial" w:eastAsia="Times New Roman" w:hAnsi="Arial" w:cs="Arial"/>
          <w:i/>
          <w:iCs/>
          <w:color w:val="000000"/>
        </w:rPr>
      </w:pPr>
      <w:r w:rsidRPr="00487925">
        <w:rPr>
          <w:rFonts w:ascii="Arial" w:eastAsia="Times New Roman" w:hAnsi="Arial" w:cs="Arial"/>
          <w:i/>
          <w:iCs/>
          <w:color w:val="000000"/>
        </w:rPr>
        <w:t xml:space="preserve">__ </w:t>
      </w:r>
      <w:r w:rsidRPr="00487925">
        <w:rPr>
          <w:rFonts w:ascii="Arial" w:eastAsia="Times New Roman" w:hAnsi="Arial" w:cs="Arial"/>
          <w:color w:val="000000"/>
        </w:rPr>
        <w:t xml:space="preserve">[Resource </w:t>
      </w:r>
      <w:r w:rsidRPr="00487925">
        <w:rPr>
          <w:rFonts w:ascii="Arial" w:eastAsia="Times New Roman" w:hAnsi="Arial" w:cs="Arial"/>
          <w:color w:val="000000"/>
        </w:rPr>
        <w:t>2</w:t>
      </w:r>
      <w:r w:rsidRPr="00487925">
        <w:rPr>
          <w:rFonts w:ascii="Arial" w:eastAsia="Times New Roman" w:hAnsi="Arial" w:cs="Arial"/>
          <w:color w:val="000000"/>
        </w:rPr>
        <w:t>]</w:t>
      </w:r>
    </w:p>
    <w:p w14:paraId="56CF36C6" w14:textId="0F565CC0" w:rsidR="00487925" w:rsidRPr="00487925" w:rsidRDefault="00487925" w:rsidP="00487925">
      <w:pPr>
        <w:ind w:left="720" w:firstLine="720"/>
        <w:rPr>
          <w:rFonts w:ascii="Arial" w:eastAsia="Times New Roman" w:hAnsi="Arial" w:cs="Arial"/>
          <w:i/>
          <w:iCs/>
          <w:color w:val="000000"/>
        </w:rPr>
      </w:pPr>
      <w:r w:rsidRPr="00487925">
        <w:rPr>
          <w:rFonts w:ascii="Arial" w:eastAsia="Times New Roman" w:hAnsi="Arial" w:cs="Arial"/>
          <w:color w:val="000000"/>
        </w:rPr>
        <w:t>__</w:t>
      </w:r>
      <w:r w:rsidRPr="00487925">
        <w:rPr>
          <w:rFonts w:ascii="Arial" w:eastAsia="Times New Roman" w:hAnsi="Arial" w:cs="Arial"/>
          <w:color w:val="000000"/>
        </w:rPr>
        <w:t xml:space="preserve"> </w:t>
      </w:r>
      <w:r w:rsidRPr="00487925">
        <w:rPr>
          <w:rFonts w:ascii="Arial" w:eastAsia="Times New Roman" w:hAnsi="Arial" w:cs="Arial"/>
          <w:color w:val="000000"/>
        </w:rPr>
        <w:t xml:space="preserve">[Resource </w:t>
      </w:r>
      <w:r w:rsidRPr="00487925">
        <w:rPr>
          <w:rFonts w:ascii="Arial" w:eastAsia="Times New Roman" w:hAnsi="Arial" w:cs="Arial"/>
          <w:color w:val="000000"/>
        </w:rPr>
        <w:t>3</w:t>
      </w:r>
      <w:r w:rsidRPr="00487925">
        <w:rPr>
          <w:rFonts w:ascii="Arial" w:eastAsia="Times New Roman" w:hAnsi="Arial" w:cs="Arial"/>
          <w:color w:val="000000"/>
        </w:rPr>
        <w:t>]</w:t>
      </w:r>
    </w:p>
    <w:p w14:paraId="10CFF939" w14:textId="17356C7B" w:rsidR="00487925" w:rsidRPr="00487925" w:rsidRDefault="00487925" w:rsidP="00487925">
      <w:pPr>
        <w:ind w:left="720" w:firstLine="720"/>
        <w:rPr>
          <w:rFonts w:ascii="Arial" w:eastAsia="Times New Roman" w:hAnsi="Arial" w:cs="Arial"/>
          <w:i/>
          <w:iCs/>
          <w:color w:val="000000"/>
        </w:rPr>
      </w:pPr>
      <w:r w:rsidRPr="00487925">
        <w:rPr>
          <w:rFonts w:ascii="Arial" w:eastAsia="Times New Roman" w:hAnsi="Arial" w:cs="Arial"/>
          <w:color w:val="000000"/>
        </w:rPr>
        <w:t>__</w:t>
      </w:r>
      <w:r w:rsidRPr="00487925">
        <w:rPr>
          <w:rFonts w:ascii="Arial" w:eastAsia="Times New Roman" w:hAnsi="Arial" w:cs="Arial"/>
          <w:color w:val="000000"/>
        </w:rPr>
        <w:t xml:space="preserve"> </w:t>
      </w:r>
      <w:r w:rsidRPr="00487925">
        <w:rPr>
          <w:rFonts w:ascii="Arial" w:eastAsia="Times New Roman" w:hAnsi="Arial" w:cs="Arial"/>
          <w:color w:val="000000"/>
        </w:rPr>
        <w:t xml:space="preserve">[Resource </w:t>
      </w:r>
      <w:r w:rsidRPr="00487925">
        <w:rPr>
          <w:rFonts w:ascii="Arial" w:eastAsia="Times New Roman" w:hAnsi="Arial" w:cs="Arial"/>
          <w:color w:val="000000"/>
        </w:rPr>
        <w:t>4</w:t>
      </w:r>
      <w:r w:rsidRPr="00487925">
        <w:rPr>
          <w:rFonts w:ascii="Arial" w:eastAsia="Times New Roman" w:hAnsi="Arial" w:cs="Arial"/>
          <w:color w:val="000000"/>
        </w:rPr>
        <w:t>]</w:t>
      </w:r>
    </w:p>
    <w:p w14:paraId="1598C3E5" w14:textId="52F82720" w:rsidR="00487925" w:rsidRDefault="00487925" w:rsidP="00487925">
      <w:pPr>
        <w:ind w:left="720" w:firstLine="720"/>
        <w:rPr>
          <w:rFonts w:ascii="Arial" w:eastAsia="Times New Roman" w:hAnsi="Arial" w:cs="Arial"/>
          <w:color w:val="000000"/>
        </w:rPr>
      </w:pPr>
      <w:r w:rsidRPr="00487925">
        <w:rPr>
          <w:rFonts w:ascii="Arial" w:eastAsia="Times New Roman" w:hAnsi="Arial" w:cs="Arial"/>
          <w:color w:val="000000"/>
        </w:rPr>
        <w:t>__</w:t>
      </w:r>
      <w:r w:rsidRPr="00487925">
        <w:rPr>
          <w:rFonts w:ascii="Arial" w:eastAsia="Times New Roman" w:hAnsi="Arial" w:cs="Arial"/>
          <w:color w:val="000000"/>
        </w:rPr>
        <w:t xml:space="preserve"> </w:t>
      </w:r>
      <w:r w:rsidRPr="00487925">
        <w:rPr>
          <w:rFonts w:ascii="Arial" w:eastAsia="Times New Roman" w:hAnsi="Arial" w:cs="Arial"/>
          <w:color w:val="000000"/>
        </w:rPr>
        <w:t xml:space="preserve">[Resource </w:t>
      </w:r>
      <w:r w:rsidRPr="00487925">
        <w:rPr>
          <w:rFonts w:ascii="Arial" w:eastAsia="Times New Roman" w:hAnsi="Arial" w:cs="Arial"/>
          <w:color w:val="000000"/>
        </w:rPr>
        <w:t>5</w:t>
      </w:r>
      <w:r w:rsidRPr="00487925">
        <w:rPr>
          <w:rFonts w:ascii="Arial" w:eastAsia="Times New Roman" w:hAnsi="Arial" w:cs="Arial"/>
          <w:color w:val="000000"/>
        </w:rPr>
        <w:t>]</w:t>
      </w:r>
    </w:p>
    <w:p w14:paraId="0E6323F1" w14:textId="56E26971" w:rsidR="00E966C6" w:rsidRDefault="00E966C6" w:rsidP="00487925">
      <w:pPr>
        <w:ind w:left="720" w:firstLine="720"/>
        <w:rPr>
          <w:rFonts w:ascii="Arial" w:eastAsia="Times New Roman" w:hAnsi="Arial" w:cs="Arial"/>
          <w:color w:val="000000"/>
        </w:rPr>
      </w:pPr>
      <w:r w:rsidRPr="00E966C6">
        <w:rPr>
          <w:rFonts w:ascii="Arial" w:eastAsia="Times New Roman" w:hAnsi="Arial" w:cs="Arial"/>
          <w:color w:val="000000"/>
        </w:rPr>
        <w:drawing>
          <wp:anchor distT="0" distB="0" distL="114300" distR="114300" simplePos="0" relativeHeight="251661312" behindDoc="1" locked="0" layoutInCell="1" allowOverlap="1" wp14:anchorId="75D18642" wp14:editId="5EF84857">
            <wp:simplePos x="0" y="0"/>
            <wp:positionH relativeFrom="column">
              <wp:posOffset>-10795</wp:posOffset>
            </wp:positionH>
            <wp:positionV relativeFrom="paragraph">
              <wp:posOffset>183515</wp:posOffset>
            </wp:positionV>
            <wp:extent cx="5602605" cy="2362835"/>
            <wp:effectExtent l="0" t="0" r="0" b="0"/>
            <wp:wrapTight wrapText="bothSides">
              <wp:wrapPolygon edited="0">
                <wp:start x="0" y="0"/>
                <wp:lineTo x="0" y="21420"/>
                <wp:lineTo x="21519" y="21420"/>
                <wp:lineTo x="21519" y="0"/>
                <wp:lineTo x="0" y="0"/>
              </wp:wrapPolygon>
            </wp:wrapTight>
            <wp:docPr id="2311904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90404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0ACDE" w14:textId="1501B546" w:rsidR="00E966C6" w:rsidRDefault="00E966C6" w:rsidP="00487925">
      <w:pPr>
        <w:ind w:left="720" w:firstLine="720"/>
        <w:rPr>
          <w:rFonts w:ascii="Arial" w:eastAsia="Times New Roman" w:hAnsi="Arial" w:cs="Arial"/>
          <w:color w:val="000000"/>
        </w:rPr>
      </w:pPr>
    </w:p>
    <w:p w14:paraId="52CD15AD" w14:textId="036B116F" w:rsidR="00487925" w:rsidRPr="00487925" w:rsidRDefault="00487925" w:rsidP="00487925">
      <w:pPr>
        <w:ind w:left="720" w:firstLine="720"/>
        <w:rPr>
          <w:rFonts w:ascii="Arial" w:eastAsia="Times New Roman" w:hAnsi="Arial" w:cs="Arial"/>
          <w:i/>
          <w:iCs/>
          <w:color w:val="000000"/>
        </w:rPr>
      </w:pPr>
    </w:p>
    <w:p w14:paraId="48E7E560" w14:textId="4A8FC8ED" w:rsidR="0093551C" w:rsidRPr="00487925" w:rsidRDefault="001B1F36" w:rsidP="00487925">
      <w:pPr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1B1F36">
        <w:drawing>
          <wp:anchor distT="0" distB="0" distL="114300" distR="114300" simplePos="0" relativeHeight="251660288" behindDoc="1" locked="0" layoutInCell="1" allowOverlap="1" wp14:anchorId="23C0D9F0" wp14:editId="1FAADAF9">
            <wp:simplePos x="0" y="0"/>
            <wp:positionH relativeFrom="column">
              <wp:posOffset>438150</wp:posOffset>
            </wp:positionH>
            <wp:positionV relativeFrom="paragraph">
              <wp:posOffset>628650</wp:posOffset>
            </wp:positionV>
            <wp:extent cx="4959605" cy="1485976"/>
            <wp:effectExtent l="0" t="0" r="0" b="0"/>
            <wp:wrapTight wrapText="bothSides">
              <wp:wrapPolygon edited="0">
                <wp:start x="0" y="0"/>
                <wp:lineTo x="0" y="21323"/>
                <wp:lineTo x="21489" y="21323"/>
                <wp:lineTo x="21489" y="0"/>
                <wp:lineTo x="0" y="0"/>
              </wp:wrapPolygon>
            </wp:wrapTight>
            <wp:docPr id="509762297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62297" name="Picture 1" descr="A screenshot of a tes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605" cy="14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7925">
        <w:rPr>
          <w:rFonts w:ascii="Arial" w:eastAsia="Times New Roman" w:hAnsi="Arial" w:cs="Arial"/>
          <w:color w:val="000000"/>
        </w:rPr>
        <w:t>S</w:t>
      </w:r>
      <w:r w:rsidR="0093551C" w:rsidRPr="00487925">
        <w:rPr>
          <w:rFonts w:ascii="Arial" w:eastAsia="Times New Roman" w:hAnsi="Arial" w:cs="Arial"/>
          <w:color w:val="000000"/>
        </w:rPr>
        <w:t xml:space="preserve">olicit community members' evaluation through </w:t>
      </w:r>
      <w:proofErr w:type="spellStart"/>
      <w:r w:rsidR="0093551C" w:rsidRPr="00487925">
        <w:rPr>
          <w:rFonts w:ascii="Arial" w:eastAsia="Times New Roman" w:hAnsi="Arial" w:cs="Arial"/>
          <w:color w:val="000000"/>
        </w:rPr>
        <w:t>likert</w:t>
      </w:r>
      <w:proofErr w:type="spellEnd"/>
      <w:r w:rsidR="0093551C" w:rsidRPr="00487925">
        <w:rPr>
          <w:rFonts w:ascii="Arial" w:eastAsia="Times New Roman" w:hAnsi="Arial" w:cs="Arial"/>
          <w:color w:val="000000"/>
        </w:rPr>
        <w:t xml:space="preserve"> scale ranking of the efficacy of resources/expectations in preventing violence or conflict (1 - not effective, 5 - effective).</w:t>
      </w:r>
    </w:p>
    <w:p w14:paraId="03576AA5" w14:textId="6FD0BF64" w:rsidR="005A2643" w:rsidRDefault="005A2643"/>
    <w:sectPr w:rsidR="005A26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4245" w14:textId="77777777" w:rsidR="000C032A" w:rsidRDefault="000C032A" w:rsidP="0093551C">
      <w:r>
        <w:separator/>
      </w:r>
    </w:p>
  </w:endnote>
  <w:endnote w:type="continuationSeparator" w:id="0">
    <w:p w14:paraId="3C66CFAD" w14:textId="77777777" w:rsidR="000C032A" w:rsidRDefault="000C032A" w:rsidP="0093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5C10" w14:textId="77777777" w:rsidR="0093551C" w:rsidRDefault="00935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6222" w14:textId="77777777" w:rsidR="0093551C" w:rsidRDefault="0093551C">
    <w:pPr>
      <w:pStyle w:val="Footer"/>
    </w:pPr>
    <w:r>
      <w:t>Measurement of Primary Prevention of SV/SA – Desi Dance Network</w:t>
    </w:r>
  </w:p>
  <w:p w14:paraId="51AC7410" w14:textId="77777777" w:rsidR="0093551C" w:rsidRDefault="009355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94E3" w14:textId="77777777" w:rsidR="0093551C" w:rsidRDefault="00935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FF59" w14:textId="77777777" w:rsidR="000C032A" w:rsidRDefault="000C032A" w:rsidP="0093551C">
      <w:r>
        <w:separator/>
      </w:r>
    </w:p>
  </w:footnote>
  <w:footnote w:type="continuationSeparator" w:id="0">
    <w:p w14:paraId="3542DCE3" w14:textId="77777777" w:rsidR="000C032A" w:rsidRDefault="000C032A" w:rsidP="0093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BEA4" w14:textId="77777777" w:rsidR="0093551C" w:rsidRDefault="00935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7406" w14:textId="77777777" w:rsidR="0093551C" w:rsidRDefault="009355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9B8E" w14:textId="77777777" w:rsidR="0093551C" w:rsidRDefault="00935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79A"/>
    <w:multiLevelType w:val="multilevel"/>
    <w:tmpl w:val="B13C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D505D7"/>
    <w:multiLevelType w:val="multilevel"/>
    <w:tmpl w:val="08B8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6373758">
    <w:abstractNumId w:val="0"/>
  </w:num>
  <w:num w:numId="2" w16cid:durableId="105738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1C"/>
    <w:rsid w:val="000C032A"/>
    <w:rsid w:val="000F544D"/>
    <w:rsid w:val="001B1F36"/>
    <w:rsid w:val="001C36E7"/>
    <w:rsid w:val="002C4535"/>
    <w:rsid w:val="003B2537"/>
    <w:rsid w:val="00487925"/>
    <w:rsid w:val="005A2643"/>
    <w:rsid w:val="005D4524"/>
    <w:rsid w:val="0068207E"/>
    <w:rsid w:val="00906B9B"/>
    <w:rsid w:val="0093551C"/>
    <w:rsid w:val="00A2343C"/>
    <w:rsid w:val="00B14FE5"/>
    <w:rsid w:val="00C96476"/>
    <w:rsid w:val="00CD48AE"/>
    <w:rsid w:val="00CF5399"/>
    <w:rsid w:val="00D30237"/>
    <w:rsid w:val="00DF7F33"/>
    <w:rsid w:val="00E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8C8A"/>
  <w15:chartTrackingRefBased/>
  <w15:docId w15:val="{6F198CB7-B1E6-416E-B386-1D3AF3E3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51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5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51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ieSGK78RszB7w8dNx25TF36Hi8JCjbtCE8XgdajgrqFyPkw/viewform?usp=preview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Reddy</dc:creator>
  <cp:keywords/>
  <dc:description/>
  <cp:lastModifiedBy>Krista Grajo</cp:lastModifiedBy>
  <cp:revision>9</cp:revision>
  <dcterms:created xsi:type="dcterms:W3CDTF">2024-05-15T22:39:00Z</dcterms:created>
  <dcterms:modified xsi:type="dcterms:W3CDTF">2025-08-05T19:31:00Z</dcterms:modified>
</cp:coreProperties>
</file>